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C1" w:rsidRDefault="008F6BC1" w:rsidP="008F6BC1">
      <w:pPr>
        <w:spacing w:after="0"/>
        <w:rPr>
          <w:rFonts w:cstheme="minorHAnsi"/>
          <w:b/>
          <w:sz w:val="24"/>
          <w:szCs w:val="24"/>
          <w:u w:val="single"/>
        </w:rPr>
      </w:pPr>
      <w:r w:rsidRPr="008F6BC1">
        <w:rPr>
          <w:rFonts w:cstheme="minorHAnsi"/>
          <w:b/>
          <w:sz w:val="24"/>
          <w:szCs w:val="24"/>
          <w:u w:val="single"/>
        </w:rPr>
        <w:t xml:space="preserve">Second International </w:t>
      </w:r>
      <w:proofErr w:type="spellStart"/>
      <w:r w:rsidRPr="008F6BC1">
        <w:rPr>
          <w:rFonts w:cstheme="minorHAnsi"/>
          <w:b/>
          <w:sz w:val="24"/>
          <w:szCs w:val="24"/>
          <w:u w:val="single"/>
        </w:rPr>
        <w:t>Renal</w:t>
      </w:r>
      <w:proofErr w:type="spellEnd"/>
      <w:r w:rsidRPr="008F6BC1">
        <w:rPr>
          <w:rFonts w:cstheme="minorHAnsi"/>
          <w:b/>
          <w:sz w:val="24"/>
          <w:szCs w:val="24"/>
          <w:u w:val="single"/>
        </w:rPr>
        <w:t xml:space="preserve"> Conference 2018 Brugge</w:t>
      </w:r>
    </w:p>
    <w:p w:rsidR="008F6BC1" w:rsidRPr="008F6BC1" w:rsidRDefault="008F6BC1" w:rsidP="008F6BC1">
      <w:pPr>
        <w:spacing w:after="0"/>
        <w:rPr>
          <w:rFonts w:cstheme="minorHAnsi"/>
          <w:sz w:val="32"/>
          <w:szCs w:val="32"/>
        </w:rPr>
      </w:pPr>
      <w:r w:rsidRPr="008F6BC1">
        <w:rPr>
          <w:rFonts w:cstheme="minorHAnsi"/>
          <w:color w:val="333333"/>
          <w:lang w:val="en-GB"/>
        </w:rPr>
        <w:br/>
      </w:r>
      <w:r w:rsidRPr="008F6BC1">
        <w:rPr>
          <w:rFonts w:eastAsia="Times New Roman" w:cstheme="minorHAnsi"/>
          <w:color w:val="333333"/>
          <w:sz w:val="32"/>
          <w:szCs w:val="32"/>
          <w:lang w:val="en-GB" w:eastAsia="nl-NL"/>
        </w:rPr>
        <w:t>Program | Friday 16 March 2018</w:t>
      </w:r>
    </w:p>
    <w:p w:rsidR="00EF1433" w:rsidRDefault="00EF1433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bookmarkStart w:id="0" w:name="_GoBack"/>
      <w:bookmarkEnd w:id="0"/>
    </w:p>
    <w:p w:rsidR="008F6BC1" w:rsidRP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Morning   </w:t>
      </w:r>
    </w:p>
    <w:p w:rsid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09.00 – 09.05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Welcome 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09.05 – 09.50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Richard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Glassock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Anti-GBM disease: a half-century of progress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09.50 – 10.35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Jerry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Appel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Treatment of SLE nephritis in 2018</w:t>
      </w:r>
    </w:p>
    <w:p w:rsidR="00EF1433" w:rsidRPr="008F6BC1" w:rsidRDefault="00EF1433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</w:p>
    <w:p w:rsid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Coffee Break</w:t>
      </w:r>
    </w:p>
    <w:p w:rsidR="00EF1433" w:rsidRPr="008F6BC1" w:rsidRDefault="00EF1433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</w:p>
    <w:p w:rsidR="008F6BC1" w:rsidRP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11.00 – 11.45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Jerry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Appel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Update on IgA nephropathy: diagnosis, prognosis and treatment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11.45 – 12.15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An De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Vriese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What is new in peritoneal dialysis ?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12.15 – 12.45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Hans Van Der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Meersch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Oral anticoagulation in dialysis: Balancing stroke with bleeding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  <w:t>Afternoon</w:t>
      </w:r>
    </w:p>
    <w:p w:rsidR="008F6BC1" w:rsidRP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13.45 – 14.30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Kianoush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Kashani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Recent advances in acute kidney injury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14.30 – 15.15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Biff Palmer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Diagnosis and management of </w:t>
      </w:r>
      <w:proofErr w:type="spellStart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hyponatremia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  <w:t>Coffee Break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15.45 – 16.30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Michelle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Hladunewich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Care of the pregnant patient with renal failure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16.30 – 17.30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      Biff Palmer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Interesting electrolyte and acid-base cases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17.40 – 19.00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        Spring meeting of the NBVN</w:t>
      </w:r>
    </w:p>
    <w:p w:rsidR="008F6BC1" w:rsidRPr="008F6BC1" w:rsidRDefault="008F6BC1" w:rsidP="008F6BC1">
      <w:pPr>
        <w:shd w:val="clear" w:color="auto" w:fill="FFFFFF"/>
        <w:spacing w:before="360" w:after="0" w:line="240" w:lineRule="auto"/>
        <w:outlineLvl w:val="1"/>
        <w:rPr>
          <w:rFonts w:eastAsia="Times New Roman" w:cstheme="minorHAnsi"/>
          <w:color w:val="333333"/>
          <w:sz w:val="32"/>
          <w:szCs w:val="32"/>
          <w:lang w:val="en-GB" w:eastAsia="nl-NL"/>
        </w:rPr>
      </w:pPr>
      <w:r w:rsidRPr="008F6BC1">
        <w:rPr>
          <w:rFonts w:eastAsia="Times New Roman" w:cstheme="minorHAnsi"/>
          <w:color w:val="333333"/>
          <w:sz w:val="32"/>
          <w:szCs w:val="32"/>
          <w:lang w:val="en-GB" w:eastAsia="nl-NL"/>
        </w:rPr>
        <w:t>Program | Saturday 17 March 2018</w:t>
      </w:r>
    </w:p>
    <w:p w:rsidR="00EF1433" w:rsidRDefault="00EF1433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</w:p>
    <w:p w:rsidR="008F6BC1" w:rsidRP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Morning</w:t>
      </w:r>
    </w:p>
    <w:p w:rsidR="008F6BC1" w:rsidRP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09.00 – 09.05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        Welcome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09.05 – 09.50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      Fernando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Fervenza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Focal segmental </w:t>
      </w:r>
      <w:proofErr w:type="spellStart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glomerulosclerosis</w:t>
      </w:r>
      <w:proofErr w:type="spellEnd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: a </w:t>
      </w:r>
      <w:proofErr w:type="spellStart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clinicopathological</w:t>
      </w:r>
      <w:proofErr w:type="spellEnd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 diagnosis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09.50 – 10.35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        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Sanjeev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Sethi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Monoclonal </w:t>
      </w:r>
      <w:proofErr w:type="spellStart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gammopathies</w:t>
      </w:r>
      <w:proofErr w:type="spellEnd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 and the kidney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  <w:t>Coffee Break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11.00 – 11.45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      Stephen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Textor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proofErr w:type="spellStart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Renovascular</w:t>
      </w:r>
      <w:proofErr w:type="spellEnd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 Hypertension and Ischemic Nephropathy: 2018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11.45 – 12.15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      Jens Van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Praet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Diagnosis and treatment of viral infections in patients with CKD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12.15 – 12.45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       John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Lieske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-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Update in rare and common causes of kidney stones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  <w:t> 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  <w:t>Afternoon</w:t>
      </w:r>
    </w:p>
    <w:p w:rsidR="008F6BC1" w:rsidRPr="008F6BC1" w:rsidRDefault="008F6BC1" w:rsidP="008F6BC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13.45 – 14.15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      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Hariharan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Sundaram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Malignancies after kidney transplantation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14.15 – 14.45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       Ulrich Specks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New developments in ANCA-associated </w:t>
      </w:r>
      <w:proofErr w:type="spellStart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vasculitis</w:t>
      </w:r>
      <w:proofErr w:type="spellEnd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14.45 – 15.15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       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Stefaan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Vandecasteele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 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Sense and non-sense of vaccinations in dialysis patients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  <w:t>Coffee Break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15.45 – 16.45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      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Sanjeev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Sethi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, Fernando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Fervenza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,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Liesbeth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Viaene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,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Hylke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de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Jonge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, Jacques </w:t>
      </w:r>
      <w:proofErr w:type="spellStart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>Peeters</w:t>
      </w:r>
      <w:proofErr w:type="spellEnd"/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–</w:t>
      </w:r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 </w:t>
      </w:r>
      <w:proofErr w:type="spellStart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>Clinicopathological</w:t>
      </w:r>
      <w:proofErr w:type="spellEnd"/>
      <w:r w:rsidRPr="008F6BC1">
        <w:rPr>
          <w:rFonts w:eastAsia="Times New Roman" w:cstheme="minorHAnsi"/>
          <w:i/>
          <w:iCs/>
          <w:color w:val="333333"/>
          <w:sz w:val="21"/>
          <w:szCs w:val="21"/>
          <w:lang w:val="en-GB" w:eastAsia="nl-NL"/>
        </w:rPr>
        <w:t xml:space="preserve"> Conference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br/>
      </w:r>
      <w:r w:rsidRPr="008F6BC1">
        <w:rPr>
          <w:rFonts w:eastAsia="Times New Roman" w:cstheme="minorHAnsi"/>
          <w:b/>
          <w:bCs/>
          <w:color w:val="333333"/>
          <w:sz w:val="21"/>
          <w:szCs w:val="21"/>
          <w:lang w:val="en-GB" w:eastAsia="nl-NL"/>
        </w:rPr>
        <w:t>16.45 – 17.15</w:t>
      </w:r>
      <w:r w:rsidRPr="008F6BC1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       FCGG (Flemish Collaborative Glomerulonephritis Group)</w:t>
      </w:r>
    </w:p>
    <w:p w:rsidR="008F6BC1" w:rsidRPr="008F6BC1" w:rsidRDefault="008F6BC1" w:rsidP="008F6BC1">
      <w:pPr>
        <w:spacing w:after="0"/>
        <w:rPr>
          <w:rFonts w:cstheme="minorHAnsi"/>
        </w:rPr>
      </w:pPr>
    </w:p>
    <w:sectPr w:rsidR="008F6BC1" w:rsidRPr="008F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C1"/>
    <w:rsid w:val="00516A70"/>
    <w:rsid w:val="00584F5A"/>
    <w:rsid w:val="00701DC5"/>
    <w:rsid w:val="008F6BC1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F6BC1"/>
    <w:pPr>
      <w:spacing w:before="360" w:after="180" w:line="240" w:lineRule="auto"/>
      <w:outlineLvl w:val="1"/>
    </w:pPr>
    <w:rPr>
      <w:rFonts w:ascii="Arial" w:eastAsia="Times New Roman" w:hAnsi="Arial" w:cs="Arial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F6BC1"/>
    <w:rPr>
      <w:rFonts w:ascii="Arial" w:eastAsia="Times New Roman" w:hAnsi="Arial" w:cs="Arial"/>
      <w:sz w:val="45"/>
      <w:szCs w:val="45"/>
      <w:lang w:eastAsia="nl-NL"/>
    </w:rPr>
  </w:style>
  <w:style w:type="character" w:styleId="Nadruk">
    <w:name w:val="Emphasis"/>
    <w:basedOn w:val="Standaardalinea-lettertype"/>
    <w:uiPriority w:val="20"/>
    <w:qFormat/>
    <w:rsid w:val="008F6BC1"/>
    <w:rPr>
      <w:i/>
      <w:iCs/>
    </w:rPr>
  </w:style>
  <w:style w:type="character" w:styleId="Zwaar">
    <w:name w:val="Strong"/>
    <w:basedOn w:val="Standaardalinea-lettertype"/>
    <w:uiPriority w:val="22"/>
    <w:qFormat/>
    <w:rsid w:val="008F6BC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F6BC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">
    <w:name w:val="st"/>
    <w:basedOn w:val="Standaardalinea-lettertype"/>
    <w:rsid w:val="008F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F6BC1"/>
    <w:pPr>
      <w:spacing w:before="360" w:after="180" w:line="240" w:lineRule="auto"/>
      <w:outlineLvl w:val="1"/>
    </w:pPr>
    <w:rPr>
      <w:rFonts w:ascii="Arial" w:eastAsia="Times New Roman" w:hAnsi="Arial" w:cs="Arial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F6BC1"/>
    <w:rPr>
      <w:rFonts w:ascii="Arial" w:eastAsia="Times New Roman" w:hAnsi="Arial" w:cs="Arial"/>
      <w:sz w:val="45"/>
      <w:szCs w:val="45"/>
      <w:lang w:eastAsia="nl-NL"/>
    </w:rPr>
  </w:style>
  <w:style w:type="character" w:styleId="Nadruk">
    <w:name w:val="Emphasis"/>
    <w:basedOn w:val="Standaardalinea-lettertype"/>
    <w:uiPriority w:val="20"/>
    <w:qFormat/>
    <w:rsid w:val="008F6BC1"/>
    <w:rPr>
      <w:i/>
      <w:iCs/>
    </w:rPr>
  </w:style>
  <w:style w:type="character" w:styleId="Zwaar">
    <w:name w:val="Strong"/>
    <w:basedOn w:val="Standaardalinea-lettertype"/>
    <w:uiPriority w:val="22"/>
    <w:qFormat/>
    <w:rsid w:val="008F6BC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F6BC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">
    <w:name w:val="st"/>
    <w:basedOn w:val="Standaardalinea-lettertype"/>
    <w:rsid w:val="008F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6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1"/>
                                <w:left w:val="single" w:sz="6" w:space="0" w:color="DBDEE1"/>
                                <w:bottom w:val="single" w:sz="6" w:space="0" w:color="DBDEE1"/>
                                <w:right w:val="single" w:sz="6" w:space="0" w:color="DBDEE1"/>
                              </w:divBdr>
                              <w:divsChild>
                                <w:div w:id="1291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Litjens E.J.R. (Elisabeth)</dc:creator>
  <cp:lastModifiedBy>Litjens E.J.R. (Elisabeth)</cp:lastModifiedBy>
  <cp:revision>1</cp:revision>
  <cp:lastPrinted>2017-10-30T09:32:00Z</cp:lastPrinted>
  <dcterms:created xsi:type="dcterms:W3CDTF">2017-10-30T09:29:00Z</dcterms:created>
  <dcterms:modified xsi:type="dcterms:W3CDTF">2017-10-30T18:30:00Z</dcterms:modified>
</cp:coreProperties>
</file>